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2021年度个人述职报告</w:t>
      </w:r>
    </w:p>
    <w:p>
      <w:pPr>
        <w:jc w:val="right"/>
        <w:rPr>
          <w:rFonts w:hint="default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——学生处王用帅</w:t>
      </w:r>
    </w:p>
    <w:p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尊敬的各位领导、各位同仁：</w:t>
      </w:r>
    </w:p>
    <w:p>
      <w:pPr>
        <w:ind w:firstLine="56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大家上午好！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自担任我院学生处处长以来，深感责任重大，在工作中始终坚持学生管理以“立德树人”为中心，以学生安全教育为核心，以资助育人、心理育人、管理育人、活动育人为主线的“一个中心、一个核心、四条育人主线”的工作思路。始终秉承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严格管理，温馨关怀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”原则，</w:t>
      </w:r>
      <w:r>
        <w:rPr>
          <w:rFonts w:hint="eastAsia" w:ascii="仿宋" w:hAnsi="仿宋" w:eastAsia="仿宋" w:cs="仿宋"/>
          <w:sz w:val="28"/>
          <w:szCs w:val="28"/>
        </w:rPr>
        <w:t>加强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了</w:t>
      </w:r>
      <w:r>
        <w:rPr>
          <w:rFonts w:hint="eastAsia" w:ascii="仿宋" w:hAnsi="仿宋" w:eastAsia="仿宋" w:cs="仿宋"/>
          <w:sz w:val="28"/>
          <w:szCs w:val="28"/>
        </w:rPr>
        <w:t>学生思想政治教育，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完善了</w:t>
      </w:r>
      <w:r>
        <w:rPr>
          <w:rFonts w:hint="eastAsia" w:ascii="仿宋" w:hAnsi="仿宋" w:eastAsia="仿宋" w:cs="仿宋"/>
          <w:sz w:val="28"/>
          <w:szCs w:val="28"/>
        </w:rPr>
        <w:t>学生工作队伍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，构建了二级院系学生管理体系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现将本年度工作简要汇报如下：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廉洁自律，努力提升自身政治素养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过去的一年里，我时刻提醒自己要戒骄戒躁、谦虚谨慎、努力学习、提升自我。认真学习党的会议精神，坚定不移跟党走，不断提高自己的思想政治素养和综合素质，时刻提醒自己严格遵守学院各项规章制度，虚心向学院优秀同志和老同志学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有幸荣获学院2021年“优秀党务工作者”、资阳市教育体育系统“优秀共产党员”称号。有幸成为中共资阳市第五次党员代表大会代表。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求真务实，扎实推进学生管理各项工作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（一）构建“双三层”学管体系，压实学生管理层级责任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textAlignment w:val="auto"/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本年度在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学院统筹安排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下完善了学生管理体系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建设，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形成了“双三层”学生管理体系。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以学院为核心，以学生处牵头，以系部为中心的学院层面“三层”管理体系。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以系部党支部书记（副书记）为中心，以学工秘书为纽带，以辅导员、班主任、班导师为重点的系部“三层”管理体系。同时建立了辅导员、班主任和系部月考核制度。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围绕“立德树人”为中心，注重学生思想政治教育出成效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依托学院团委，组织全院团支部开展各类重要思想政治教育学习3.45万人次。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（三）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严守学生安全底线，合理布局安全教育工作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全年共组织安排全院学生涉及疫情防控、传染病预防、交通安全、网络安全、食品安全等主题教育40余次。全年未发生重大学生伤亡或群体事件。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（四）构建资助育人体系，全面深化资助育人工作实效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本年度组织完善了“奖、贷、助、勤、减、免、补、偿”八位一体资助模式。组织完成了我院各类资助共计6932人次，涉及金额3539.89万元。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（五）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完善心理育人体系，创设良好校园心理育人环境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本年度组织完善了“心理课程、心理普查、个体咨询、团体辅导、心理活动”五位一体的心理育人体系。指导完善了心理咨询室，打造了心理宣泄室，增设了心理沙盘区。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组织完成了全校心理普查5850人次，个体咨询167人次，团体辅导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5875人次，心理预警报告23人。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（六）狠抓宿舍管理工作，提升管理育人效能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学院的指导下，逐步形成了以学生处牵头、后勤处和安保中心配合、系部主管、学生队伍协助的齐抓共管局面。以创建“星级宿舍”为契机，努力做到“干净、整洁、舒适、有序、安全、稳定”的宿舍管理目标。截至目前，共计评选出“一星级宿舍”129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（七）重视学生群团组织工作，落实活动育人主体责任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学生群团组织经过两年以来的不断改革和完善，已建成院团委（学生会）、系部团总支（学生会）、班级团支部、学生兴趣社团等多层次的学生团学组织。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全年组织开展各类校级以上学生活动20余次，志愿服务活动30余次，能基本达到活动育人效果。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（八）其他阶段性工作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在学院的统筹安排下，较好地完成了开学迎新、国防军事教育、涉教保险购买、开学疫情防控、学风建设等阶段性工作。稳步推进人才培养合格评估工作学生处资料完善及整理。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存在问题与不足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（一）工作计划性不强，系统性还有所欠缺。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学生管理工作千头万绪，尽管在日常工作中，力争加强工作的计划性和系统性，但还是存在制订的工作计划部分得不到落实,各项工作协调、衔接不够,有待凝练出一个有机系统,形成长效的管理机制。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（二）学习不够，创新不足，缺乏理论研究。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由于多忙于事务性工作，在能力素质提升学习、理论研究等方面十分欠缺。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（三）工作细致程度不够，对关键工作把控不力。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在实际工作中对关键性工作过程检查监督松懈，存在个别工作落实不到位等情况。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汇报完毕，请各位领导老师批评指正。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E1B16E"/>
    <w:multiLevelType w:val="singleLevel"/>
    <w:tmpl w:val="2BE1B1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773CA"/>
    <w:rsid w:val="19FD2BB8"/>
    <w:rsid w:val="343754FA"/>
    <w:rsid w:val="356F0232"/>
    <w:rsid w:val="4F6304C9"/>
    <w:rsid w:val="5C5B33D9"/>
    <w:rsid w:val="68D128E1"/>
    <w:rsid w:val="6E3658E6"/>
    <w:rsid w:val="7FA7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2021-12-30T00:49:00Z</dcterms:created>
  <dc:creator>PC028</dc:creator>
  <cp:lastModifiedBy>PC028</cp:lastModifiedBy>
  <cp:lastPrinted>2022-01-12T02:22:00Z</cp:lastPrinted>
  <dcterms:modified xsi:type="dcterms:W3CDTF">2022-01-12T08:36:11Z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F26DEE118292421DAF38565CEB4E43E3</vt:lpwstr>
  </property>
</Properties>
</file>